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吉文旅审〔2025〕605号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吉林省星宏缔叶文化传媒有限责任公司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吉林省星宏缔叶文化传媒有限责任公司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：吉林省长春市南关区长春大街与亚泰大街交汇中海金域中央A9＼A12＼G1幢115号房;</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：宋子杰</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220000120686</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2025年12月2</w:t>
      </w:r>
      <w:r>
        <w:rPr>
          <w:rFonts w:hint="eastAsia" w:ascii="仿宋_GB2312" w:hAnsi="仿宋_GB2312" w:eastAsia="仿宋_GB2312" w:cs="仿宋_GB2312"/>
          <w:bCs/>
          <w:color w:val="auto"/>
          <w:spacing w:val="-20"/>
          <w:sz w:val="32"/>
          <w:szCs w:val="32"/>
          <w:highlight w:val="none"/>
          <w:lang w:val="en-US" w:eastAsia="zh-CN"/>
        </w:rPr>
        <w:t>5</w:t>
      </w:r>
      <w:r>
        <w:rPr>
          <w:rFonts w:hint="eastAsia" w:ascii="仿宋_GB2312" w:hAnsi="仿宋_GB2312" w:eastAsia="仿宋_GB2312" w:cs="仿宋_GB2312"/>
          <w:bCs/>
          <w:color w:val="auto"/>
          <w:spacing w:val="-20"/>
          <w:sz w:val="32"/>
          <w:szCs w:val="32"/>
          <w:highlight w:val="none"/>
        </w:rPr>
        <w:t>日 至 2027年12月2</w:t>
      </w:r>
      <w:r>
        <w:rPr>
          <w:rFonts w:hint="eastAsia" w:ascii="仿宋_GB2312" w:hAnsi="仿宋_GB2312" w:eastAsia="仿宋_GB2312" w:cs="仿宋_GB2312"/>
          <w:bCs/>
          <w:color w:val="auto"/>
          <w:spacing w:val="-20"/>
          <w:sz w:val="32"/>
          <w:szCs w:val="32"/>
          <w:highlight w:val="none"/>
          <w:lang w:val="en-US" w:eastAsia="zh-CN"/>
        </w:rPr>
        <w:t>4</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演出组织,演出代理,演员代理,演出行纪,演出制作,演员签约,网络表演,演出营销,演出居间,演员推广。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bookmarkStart w:id="1" w:name="_GoBack"/>
      <w:bookmarkEnd w:id="1"/>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C7BF4"/>
    <w:rsid w:val="26C03072"/>
    <w:rsid w:val="27B96163"/>
    <w:rsid w:val="28B91DD0"/>
    <w:rsid w:val="2A574690"/>
    <w:rsid w:val="2A847E2F"/>
    <w:rsid w:val="2B2D2CA0"/>
    <w:rsid w:val="2B593131"/>
    <w:rsid w:val="2B840101"/>
    <w:rsid w:val="2BA639A9"/>
    <w:rsid w:val="2C506C46"/>
    <w:rsid w:val="2CA12159"/>
    <w:rsid w:val="2CB072B0"/>
    <w:rsid w:val="2CED3B02"/>
    <w:rsid w:val="2EC21951"/>
    <w:rsid w:val="2F28285C"/>
    <w:rsid w:val="2FE61224"/>
    <w:rsid w:val="305C631D"/>
    <w:rsid w:val="31592A40"/>
    <w:rsid w:val="327B1B47"/>
    <w:rsid w:val="32A04676"/>
    <w:rsid w:val="32E53E60"/>
    <w:rsid w:val="34CC3529"/>
    <w:rsid w:val="37983B97"/>
    <w:rsid w:val="380E272B"/>
    <w:rsid w:val="382B5114"/>
    <w:rsid w:val="38743CBC"/>
    <w:rsid w:val="39294ED7"/>
    <w:rsid w:val="39EB2278"/>
    <w:rsid w:val="3AA06FEA"/>
    <w:rsid w:val="3AE74B3F"/>
    <w:rsid w:val="3BC9431F"/>
    <w:rsid w:val="3BE253E0"/>
    <w:rsid w:val="3C11044E"/>
    <w:rsid w:val="3CA15A29"/>
    <w:rsid w:val="3D7A088C"/>
    <w:rsid w:val="3DF338D5"/>
    <w:rsid w:val="3DF84053"/>
    <w:rsid w:val="3DF8787D"/>
    <w:rsid w:val="3EC3F494"/>
    <w:rsid w:val="3FFA6350"/>
    <w:rsid w:val="418B7A4A"/>
    <w:rsid w:val="421D7172"/>
    <w:rsid w:val="422E312E"/>
    <w:rsid w:val="429E73D6"/>
    <w:rsid w:val="43510938"/>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E5D39E9"/>
    <w:rsid w:val="7E7ED87C"/>
    <w:rsid w:val="7EF578BE"/>
    <w:rsid w:val="7F1A341D"/>
    <w:rsid w:val="7F588FC0"/>
    <w:rsid w:val="B3EF9F60"/>
    <w:rsid w:val="BC3F7CF4"/>
    <w:rsid w:val="CCDD7CAD"/>
    <w:rsid w:val="D5DF0C39"/>
    <w:rsid w:val="D7365DE9"/>
    <w:rsid w:val="D8DD884E"/>
    <w:rsid w:val="DFFF3735"/>
    <w:rsid w:val="F3BDED9A"/>
    <w:rsid w:val="F56E3108"/>
    <w:rsid w:val="FBDD773F"/>
    <w:rsid w:val="FCEEEC75"/>
    <w:rsid w:val="FDB20402"/>
    <w:rsid w:val="FE1F85BC"/>
    <w:rsid w:val="FF5F97EC"/>
    <w:rsid w:val="FFBB3815"/>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2025-07-10T05:55:00Z</dcterms:created>
  <dc:creator>Administrator</dc:creator>
  <cp:lastModifiedBy>SPB</cp:lastModifiedBy>
  <cp:lastPrinted>2025-10-08T00:12:00Z</cp:lastPrinted>
  <dcterms:modified xsi:type="dcterms:W3CDTF">2025-12-25T08:53:55Z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