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_GB2312" w:hAnsi="仿宋_GB2312" w:eastAsia="仿宋_GB2312" w:cs="仿宋_GB2312"/>
          <w:color w:val="auto"/>
          <w:sz w:val="32"/>
          <w:szCs w:val="32"/>
          <w:lang w:val="en-US" w:eastAsia="zh-CN"/>
        </w:rPr>
      </w:pPr>
      <w:bookmarkStart w:id="0" w:name="OLE_LINK1"/>
      <w:r>
        <w:rPr>
          <w:rFonts w:hint="eastAsia" w:ascii="仿宋_GB2312" w:hAnsi="仿宋_GB2312" w:eastAsia="仿宋_GB2312" w:cs="仿宋_GB2312"/>
          <w:color w:val="auto"/>
          <w:sz w:val="32"/>
          <w:szCs w:val="32"/>
          <w:lang w:val="en-US" w:eastAsia="zh-CN"/>
        </w:rPr>
        <w:t>吉文旅审〔2025〕609号</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_GB2312"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b/>
          <w:bCs/>
          <w:color w:val="auto"/>
          <w:spacing w:val="30"/>
          <w:sz w:val="44"/>
          <w:szCs w:val="44"/>
        </w:rPr>
      </w:pPr>
      <w:r>
        <w:rPr>
          <w:rFonts w:hint="eastAsia" w:ascii="方正小标宋_GBK" w:hAnsi="方正小标宋_GBK" w:eastAsia="方正小标宋_GBK" w:cs="方正小标宋_GBK"/>
          <w:b w:val="0"/>
          <w:bCs w:val="0"/>
          <w:color w:val="auto"/>
          <w:spacing w:val="30"/>
          <w:sz w:val="44"/>
          <w:szCs w:val="44"/>
        </w:rPr>
        <w:t>准予行政许可决定书</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_GB2312" w:hAnsi="仿宋_GB2312" w:eastAsia="仿宋_GB2312" w:cs="仿宋_GB2312"/>
          <w:color w:val="auto"/>
          <w:sz w:val="32"/>
          <w:szCs w:val="32"/>
          <w:lang w:eastAsia="zh-CN"/>
        </w:rPr>
      </w:pPr>
    </w:p>
    <w:bookmarkEnd w:id="0"/>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吉林省喜曜星途文化传媒有限公司</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本行政机关于20</w:t>
      </w:r>
      <w:r>
        <w:rPr>
          <w:rFonts w:hint="eastAsia" w:ascii="仿宋_GB2312" w:hAnsi="仿宋_GB2312" w:eastAsia="仿宋_GB2312" w:cs="仿宋_GB2312"/>
          <w:sz w:val="32"/>
          <w:szCs w:val="32"/>
          <w:highlight w:val="none"/>
          <w:lang w:val="en-US" w:eastAsia="zh-CN"/>
        </w:rPr>
        <w:t>25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29</w:t>
      </w:r>
      <w:r>
        <w:rPr>
          <w:rFonts w:hint="eastAsia" w:ascii="仿宋_GB2312" w:hAnsi="仿宋_GB2312" w:eastAsia="仿宋_GB2312" w:cs="仿宋_GB2312"/>
          <w:sz w:val="32"/>
          <w:szCs w:val="32"/>
          <w:highlight w:val="none"/>
        </w:rPr>
        <w:t>日受理</w:t>
      </w:r>
      <w:r>
        <w:rPr>
          <w:rFonts w:hint="eastAsia" w:ascii="仿宋_GB2312" w:hAnsi="仿宋_GB2312" w:eastAsia="仿宋_GB2312" w:cs="仿宋_GB2312"/>
          <w:sz w:val="32"/>
          <w:szCs w:val="32"/>
          <w:highlight w:val="none"/>
          <w:lang w:eastAsia="zh-CN"/>
        </w:rPr>
        <w:t>你单位</w:t>
      </w:r>
      <w:r>
        <w:rPr>
          <w:rFonts w:hint="eastAsia" w:ascii="仿宋_GB2312" w:hAnsi="仿宋_GB2312" w:eastAsia="仿宋_GB2312" w:cs="仿宋_GB2312"/>
          <w:sz w:val="32"/>
          <w:szCs w:val="32"/>
          <w:highlight w:val="none"/>
        </w:rPr>
        <w:t>提出的</w:t>
      </w:r>
      <w:r>
        <w:rPr>
          <w:rFonts w:hint="eastAsia" w:ascii="仿宋_GB2312" w:hAnsi="仿宋_GB2312" w:eastAsia="仿宋_GB2312" w:cs="仿宋_GB2312"/>
          <w:sz w:val="32"/>
          <w:szCs w:val="32"/>
          <w:highlight w:val="none"/>
          <w:lang w:eastAsia="zh-CN"/>
        </w:rPr>
        <w:t>设立</w:t>
      </w:r>
      <w:r>
        <w:rPr>
          <w:rFonts w:hint="eastAsia" w:ascii="仿宋_GB2312" w:hAnsi="仿宋_GB2312" w:eastAsia="仿宋_GB2312" w:cs="仿宋_GB2312"/>
          <w:sz w:val="32"/>
          <w:szCs w:val="32"/>
          <w:highlight w:val="none"/>
        </w:rPr>
        <w:t>演出经纪机构的申请。根据《营业性演出管理条例》及《营业性演出管理条例实施细则》的规定，决定准予行政许可。</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许可事项：</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Cs/>
          <w:sz w:val="32"/>
          <w:szCs w:val="32"/>
          <w:highlight w:val="none"/>
        </w:rPr>
        <w:t>1</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bCs/>
          <w:sz w:val="32"/>
          <w:szCs w:val="32"/>
          <w:highlight w:val="none"/>
        </w:rPr>
        <w:t>名</w:t>
      </w:r>
      <w:r>
        <w:rPr>
          <w:rFonts w:hint="eastAsia" w:ascii="仿宋_GB2312" w:hAnsi="仿宋_GB2312" w:eastAsia="仿宋_GB2312" w:cs="仿宋_GB2312"/>
          <w:bCs/>
          <w:sz w:val="32"/>
          <w:szCs w:val="32"/>
          <w:highlight w:val="none"/>
          <w:lang w:val="en-US" w:eastAsia="zh-CN"/>
        </w:rPr>
        <w:t xml:space="preserve">    </w:t>
      </w:r>
      <w:r>
        <w:rPr>
          <w:rFonts w:hint="eastAsia" w:ascii="仿宋_GB2312" w:hAnsi="仿宋_GB2312" w:eastAsia="仿宋_GB2312" w:cs="仿宋_GB2312"/>
          <w:bCs/>
          <w:sz w:val="32"/>
          <w:szCs w:val="32"/>
          <w:highlight w:val="none"/>
        </w:rPr>
        <w:t>称</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sz w:val="32"/>
          <w:szCs w:val="32"/>
          <w:highlight w:val="none"/>
          <w:lang w:eastAsia="zh-CN"/>
        </w:rPr>
        <w:t>吉林省喜曜星途文化传媒有限公司</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left="2558" w:leftChars="304" w:hanging="1920" w:hangingChars="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住</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所</w:t>
      </w:r>
      <w:r>
        <w:rPr>
          <w:rFonts w:hint="eastAsia" w:ascii="仿宋_GB2312" w:hAnsi="仿宋_GB2312" w:eastAsia="仿宋_GB2312" w:cs="仿宋_GB2312"/>
          <w:sz w:val="32"/>
          <w:szCs w:val="32"/>
          <w:highlight w:val="none"/>
          <w:lang w:val="en-US" w:eastAsia="zh-CN"/>
        </w:rPr>
        <w:t>：吉林省吉林市昌邑区熙悦和府c2号公寓1层7号商业;</w:t>
      </w:r>
    </w:p>
    <w:p>
      <w:pPr>
        <w:keepNext w:val="0"/>
        <w:keepLines w:val="0"/>
        <w:pageBreakBefore w:val="0"/>
        <w:widowControl w:val="0"/>
        <w:kinsoku/>
        <w:wordWrap/>
        <w:overflowPunct/>
        <w:topLinePunct w:val="0"/>
        <w:autoSpaceDE/>
        <w:autoSpaceDN/>
        <w:bidi w:val="0"/>
        <w:adjustRightInd/>
        <w:snapToGrid/>
        <w:spacing w:line="440" w:lineRule="exact"/>
        <w:ind w:firstLine="627" w:firstLineChars="196"/>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bCs/>
          <w:spacing w:val="-28"/>
          <w:sz w:val="32"/>
          <w:szCs w:val="32"/>
          <w:highlight w:val="none"/>
        </w:rPr>
        <w:t>法定代表人</w:t>
      </w:r>
      <w:r>
        <w:rPr>
          <w:rFonts w:hint="eastAsia" w:ascii="仿宋_GB2312" w:hAnsi="仿宋_GB2312" w:eastAsia="仿宋_GB2312" w:cs="仿宋_GB2312"/>
          <w:bCs/>
          <w:spacing w:val="0"/>
          <w:sz w:val="32"/>
          <w:szCs w:val="32"/>
          <w:highlight w:val="none"/>
          <w:lang w:eastAsia="zh-CN"/>
        </w:rPr>
        <w:t>：王欣波</w:t>
      </w:r>
      <w:r>
        <w:rPr>
          <w:rFonts w:hint="eastAsia" w:ascii="仿宋_GB2312" w:hAnsi="仿宋_GB2312" w:eastAsia="仿宋_GB2312" w:cs="仿宋_GB2312"/>
          <w:bCs/>
          <w:spacing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left="2558" w:leftChars="304" w:hanging="1920" w:hangingChars="6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sz w:val="32"/>
          <w:szCs w:val="32"/>
          <w:highlight w:val="none"/>
        </w:rPr>
        <w:t>4</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sz w:val="32"/>
          <w:szCs w:val="32"/>
          <w:highlight w:val="none"/>
          <w:lang w:eastAsia="zh-CN"/>
        </w:rPr>
        <w:t>类</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型：有限责任公司</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27" w:firstLineChars="196"/>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sz w:val="32"/>
          <w:szCs w:val="32"/>
          <w:highlight w:val="none"/>
        </w:rPr>
        <w:t>5.</w:t>
      </w:r>
      <w:r>
        <w:rPr>
          <w:rFonts w:hint="eastAsia" w:ascii="仿宋_GB2312" w:hAnsi="仿宋_GB2312" w:eastAsia="仿宋_GB2312" w:cs="仿宋_GB2312"/>
          <w:bCs/>
          <w:color w:val="auto"/>
          <w:spacing w:val="0"/>
          <w:sz w:val="32"/>
          <w:szCs w:val="32"/>
          <w:highlight w:val="none"/>
        </w:rPr>
        <w:t>编</w:t>
      </w:r>
      <w:r>
        <w:rPr>
          <w:rFonts w:hint="eastAsia" w:ascii="仿宋_GB2312" w:hAnsi="仿宋_GB2312" w:eastAsia="仿宋_GB2312" w:cs="仿宋_GB2312"/>
          <w:bCs/>
          <w:color w:val="auto"/>
          <w:spacing w:val="0"/>
          <w:sz w:val="32"/>
          <w:szCs w:val="32"/>
          <w:highlight w:val="none"/>
          <w:lang w:val="en-US" w:eastAsia="zh-CN"/>
        </w:rPr>
        <w:t xml:space="preserve">    </w:t>
      </w:r>
      <w:r>
        <w:rPr>
          <w:rFonts w:hint="eastAsia" w:ascii="仿宋_GB2312" w:hAnsi="仿宋_GB2312" w:eastAsia="仿宋_GB2312" w:cs="仿宋_GB2312"/>
          <w:bCs/>
          <w:color w:val="auto"/>
          <w:spacing w:val="0"/>
          <w:sz w:val="32"/>
          <w:szCs w:val="32"/>
          <w:highlight w:val="none"/>
        </w:rPr>
        <w:t>号</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220000120688</w:t>
      </w:r>
      <w:r>
        <w:rPr>
          <w:rFonts w:hint="eastAsia" w:ascii="仿宋_GB2312" w:hAnsi="仿宋_GB2312" w:eastAsia="仿宋_GB2312" w:cs="仿宋_GB2312"/>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left="2558" w:leftChars="304" w:hanging="1920" w:hangingChars="600"/>
        <w:textAlignment w:val="auto"/>
        <w:rPr>
          <w:rFonts w:hint="eastAsia" w:ascii="仿宋_GB2312" w:hAnsi="仿宋_GB2312" w:eastAsia="仿宋_GB2312" w:cs="仿宋_GB2312"/>
          <w:bCs/>
          <w:color w:val="auto"/>
          <w:spacing w:val="-20"/>
          <w:sz w:val="32"/>
          <w:szCs w:val="32"/>
          <w:highlight w:val="none"/>
          <w:lang w:eastAsia="zh-CN"/>
        </w:rPr>
      </w:pPr>
      <w:r>
        <w:rPr>
          <w:rFonts w:hint="eastAsia" w:ascii="仿宋_GB2312" w:hAnsi="仿宋_GB2312" w:eastAsia="仿宋_GB2312" w:cs="仿宋_GB2312"/>
          <w:bCs/>
          <w:color w:val="auto"/>
          <w:sz w:val="32"/>
          <w:szCs w:val="32"/>
          <w:highlight w:val="none"/>
        </w:rPr>
        <w:t>6</w:t>
      </w:r>
      <w:r>
        <w:rPr>
          <w:rFonts w:hint="eastAsia" w:ascii="仿宋_GB2312" w:hAnsi="仿宋_GB2312" w:eastAsia="仿宋_GB2312" w:cs="仿宋_GB2312"/>
          <w:bCs/>
          <w:color w:val="auto"/>
          <w:sz w:val="32"/>
          <w:szCs w:val="32"/>
          <w:highlight w:val="none"/>
          <w:lang w:val="en-US" w:eastAsia="zh-CN"/>
        </w:rPr>
        <w:t>.</w:t>
      </w:r>
      <w:r>
        <w:rPr>
          <w:rFonts w:hint="eastAsia" w:ascii="仿宋_GB2312" w:hAnsi="仿宋_GB2312" w:eastAsia="仿宋_GB2312" w:cs="仿宋_GB2312"/>
          <w:bCs/>
          <w:color w:val="auto"/>
          <w:spacing w:val="0"/>
          <w:sz w:val="32"/>
          <w:szCs w:val="32"/>
          <w:highlight w:val="none"/>
        </w:rPr>
        <w:t>有</w:t>
      </w:r>
      <w:r>
        <w:rPr>
          <w:rFonts w:hint="eastAsia" w:ascii="仿宋_GB2312" w:hAnsi="仿宋_GB2312" w:eastAsia="仿宋_GB2312" w:cs="仿宋_GB2312"/>
          <w:bCs/>
          <w:color w:val="auto"/>
          <w:spacing w:val="0"/>
          <w:sz w:val="32"/>
          <w:szCs w:val="32"/>
          <w:highlight w:val="none"/>
          <w:lang w:val="en-US" w:eastAsia="zh-CN"/>
        </w:rPr>
        <w:t xml:space="preserve"> </w:t>
      </w:r>
      <w:r>
        <w:rPr>
          <w:rFonts w:hint="eastAsia" w:ascii="仿宋_GB2312" w:hAnsi="仿宋_GB2312" w:eastAsia="仿宋_GB2312" w:cs="仿宋_GB2312"/>
          <w:bCs/>
          <w:color w:val="auto"/>
          <w:spacing w:val="0"/>
          <w:sz w:val="32"/>
          <w:szCs w:val="32"/>
          <w:highlight w:val="none"/>
        </w:rPr>
        <w:t>效</w:t>
      </w:r>
      <w:r>
        <w:rPr>
          <w:rFonts w:hint="eastAsia" w:ascii="仿宋_GB2312" w:hAnsi="仿宋_GB2312" w:eastAsia="仿宋_GB2312" w:cs="仿宋_GB2312"/>
          <w:bCs/>
          <w:color w:val="auto"/>
          <w:spacing w:val="0"/>
          <w:sz w:val="32"/>
          <w:szCs w:val="32"/>
          <w:highlight w:val="none"/>
          <w:lang w:val="en-US" w:eastAsia="zh-CN"/>
        </w:rPr>
        <w:t xml:space="preserve"> </w:t>
      </w:r>
      <w:r>
        <w:rPr>
          <w:rFonts w:hint="eastAsia" w:ascii="仿宋_GB2312" w:hAnsi="仿宋_GB2312" w:eastAsia="仿宋_GB2312" w:cs="仿宋_GB2312"/>
          <w:bCs/>
          <w:color w:val="auto"/>
          <w:spacing w:val="0"/>
          <w:sz w:val="32"/>
          <w:szCs w:val="32"/>
          <w:highlight w:val="none"/>
        </w:rPr>
        <w:t>期</w:t>
      </w:r>
      <w:r>
        <w:rPr>
          <w:rFonts w:hint="eastAsia" w:ascii="仿宋_GB2312" w:hAnsi="仿宋_GB2312" w:eastAsia="仿宋_GB2312" w:cs="仿宋_GB2312"/>
          <w:bCs/>
          <w:color w:val="auto"/>
          <w:spacing w:val="-28"/>
          <w:sz w:val="32"/>
          <w:szCs w:val="32"/>
          <w:highlight w:val="none"/>
        </w:rPr>
        <w:t>：</w:t>
      </w:r>
      <w:r>
        <w:rPr>
          <w:rFonts w:hint="eastAsia" w:ascii="仿宋_GB2312" w:hAnsi="仿宋_GB2312" w:eastAsia="仿宋_GB2312" w:cs="仿宋_GB2312"/>
          <w:bCs/>
          <w:color w:val="auto"/>
          <w:spacing w:val="-20"/>
          <w:sz w:val="32"/>
          <w:szCs w:val="32"/>
          <w:highlight w:val="none"/>
        </w:rPr>
        <w:t>2025年12月2</w:t>
      </w:r>
      <w:r>
        <w:rPr>
          <w:rFonts w:hint="eastAsia" w:ascii="仿宋_GB2312" w:hAnsi="仿宋_GB2312" w:eastAsia="仿宋_GB2312" w:cs="仿宋_GB2312"/>
          <w:bCs/>
          <w:color w:val="auto"/>
          <w:spacing w:val="-20"/>
          <w:sz w:val="32"/>
          <w:szCs w:val="32"/>
          <w:highlight w:val="none"/>
          <w:lang w:val="en-US" w:eastAsia="zh-CN"/>
        </w:rPr>
        <w:t>9</w:t>
      </w:r>
      <w:r>
        <w:rPr>
          <w:rFonts w:hint="eastAsia" w:ascii="仿宋_GB2312" w:hAnsi="仿宋_GB2312" w:eastAsia="仿宋_GB2312" w:cs="仿宋_GB2312"/>
          <w:bCs/>
          <w:color w:val="auto"/>
          <w:spacing w:val="-20"/>
          <w:sz w:val="32"/>
          <w:szCs w:val="32"/>
          <w:highlight w:val="none"/>
        </w:rPr>
        <w:t>日 至 2027年12月2</w:t>
      </w:r>
      <w:r>
        <w:rPr>
          <w:rFonts w:hint="eastAsia" w:ascii="仿宋_GB2312" w:hAnsi="仿宋_GB2312" w:eastAsia="仿宋_GB2312" w:cs="仿宋_GB2312"/>
          <w:bCs/>
          <w:color w:val="auto"/>
          <w:spacing w:val="-20"/>
          <w:sz w:val="32"/>
          <w:szCs w:val="32"/>
          <w:highlight w:val="none"/>
          <w:lang w:val="en-US" w:eastAsia="zh-CN"/>
        </w:rPr>
        <w:t>8</w:t>
      </w:r>
      <w:r>
        <w:rPr>
          <w:rFonts w:hint="eastAsia" w:ascii="仿宋_GB2312" w:hAnsi="仿宋_GB2312" w:eastAsia="仿宋_GB2312" w:cs="仿宋_GB2312"/>
          <w:bCs/>
          <w:color w:val="auto"/>
          <w:spacing w:val="-20"/>
          <w:sz w:val="32"/>
          <w:szCs w:val="32"/>
          <w:highlight w:val="none"/>
        </w:rPr>
        <w:t>日</w:t>
      </w:r>
      <w:r>
        <w:rPr>
          <w:rFonts w:hint="eastAsia" w:ascii="仿宋_GB2312" w:hAnsi="仿宋_GB2312" w:eastAsia="仿宋_GB2312" w:cs="仿宋_GB2312"/>
          <w:bCs/>
          <w:color w:val="auto"/>
          <w:spacing w:val="-2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2558" w:leftChars="304" w:hanging="1920" w:hangingChars="6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Cs/>
          <w:color w:val="auto"/>
          <w:sz w:val="32"/>
          <w:szCs w:val="32"/>
          <w:highlight w:val="none"/>
        </w:rPr>
        <w:t>7</w:t>
      </w:r>
      <w:r>
        <w:rPr>
          <w:rFonts w:hint="eastAsia" w:ascii="仿宋_GB2312" w:hAnsi="仿宋_GB2312" w:eastAsia="仿宋_GB2312" w:cs="仿宋_GB2312"/>
          <w:bCs/>
          <w:color w:val="auto"/>
          <w:sz w:val="32"/>
          <w:szCs w:val="32"/>
          <w:highlight w:val="none"/>
          <w:lang w:val="en-US" w:eastAsia="zh-CN"/>
        </w:rPr>
        <w:t>.</w:t>
      </w:r>
      <w:r>
        <w:rPr>
          <w:rFonts w:hint="eastAsia" w:ascii="仿宋_GB2312" w:hAnsi="仿宋_GB2312" w:eastAsia="仿宋_GB2312" w:cs="仿宋_GB2312"/>
          <w:bCs/>
          <w:sz w:val="32"/>
          <w:szCs w:val="32"/>
          <w:highlight w:val="none"/>
        </w:rPr>
        <w:t>经营范围：</w:t>
      </w:r>
      <w:r>
        <w:rPr>
          <w:rFonts w:hint="eastAsia" w:ascii="仿宋_GB2312" w:hAnsi="仿宋_GB2312" w:eastAsia="仿宋_GB2312" w:cs="仿宋_GB2312"/>
          <w:sz w:val="32"/>
          <w:szCs w:val="32"/>
          <w:highlight w:val="none"/>
          <w:lang w:eastAsia="zh-CN"/>
        </w:rPr>
        <w:t>演出组织,演出制作,演出营销,演出行纪,演员签约,演员推广,演出代理,演员代理,网络表演。</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吉林省文化和旅游厅</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eastAsia="仿宋_GB2312"/>
          <w:sz w:val="32"/>
          <w:szCs w:val="32"/>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20</w:t>
      </w:r>
      <w:r>
        <w:rPr>
          <w:rFonts w:hint="eastAsia" w:ascii="仿宋_GB2312" w:hAnsi="仿宋_GB2312" w:eastAsia="仿宋_GB2312" w:cs="仿宋_GB2312"/>
          <w:sz w:val="32"/>
          <w:szCs w:val="32"/>
          <w:highlight w:val="none"/>
          <w:lang w:val="en-US" w:eastAsia="zh-CN"/>
        </w:rPr>
        <w:t>25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29</w:t>
      </w:r>
      <w:r>
        <w:rPr>
          <w:rFonts w:hint="eastAsia" w:ascii="仿宋_GB2312" w:hAnsi="仿宋_GB2312" w:eastAsia="仿宋_GB2312" w:cs="仿宋_GB2312"/>
          <w:sz w:val="32"/>
          <w:szCs w:val="32"/>
          <w:highlight w:val="none"/>
        </w:rPr>
        <w:t>日</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eastAsia="仿宋_GB2312"/>
          <w:sz w:val="32"/>
          <w:szCs w:val="32"/>
        </w:rPr>
      </w:pPr>
      <w:bookmarkStart w:id="1" w:name="_GoBack"/>
      <w:bookmarkEnd w:id="1"/>
    </w:p>
    <w:p/>
    <w:sectPr>
      <w:footerReference r:id="rId3" w:type="default"/>
      <w:footerReference r:id="rId4" w:type="even"/>
      <w:pgSz w:w="11906" w:h="16838"/>
      <w:pgMar w:top="2098" w:right="1474" w:bottom="283" w:left="1587" w:header="850" w:footer="283" w:gutter="0"/>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41E35"/>
    <w:rsid w:val="008B73C2"/>
    <w:rsid w:val="00B820CB"/>
    <w:rsid w:val="02D11C3D"/>
    <w:rsid w:val="036527B6"/>
    <w:rsid w:val="03B31FDE"/>
    <w:rsid w:val="0529763D"/>
    <w:rsid w:val="07A45DFD"/>
    <w:rsid w:val="0897720D"/>
    <w:rsid w:val="08E25FED"/>
    <w:rsid w:val="0B703A5F"/>
    <w:rsid w:val="0C003B05"/>
    <w:rsid w:val="0CD8509B"/>
    <w:rsid w:val="0CEC568C"/>
    <w:rsid w:val="0DB5188A"/>
    <w:rsid w:val="0E00366D"/>
    <w:rsid w:val="0E2706DA"/>
    <w:rsid w:val="0F956568"/>
    <w:rsid w:val="1020064A"/>
    <w:rsid w:val="13393464"/>
    <w:rsid w:val="14CA2B91"/>
    <w:rsid w:val="172C3621"/>
    <w:rsid w:val="185611ED"/>
    <w:rsid w:val="190A3A6A"/>
    <w:rsid w:val="1A78700C"/>
    <w:rsid w:val="1B4A1EFB"/>
    <w:rsid w:val="1BF7B5C9"/>
    <w:rsid w:val="1C4F3541"/>
    <w:rsid w:val="1CFE11EF"/>
    <w:rsid w:val="1DCF49E6"/>
    <w:rsid w:val="1F082927"/>
    <w:rsid w:val="1FB01E4A"/>
    <w:rsid w:val="1FD75D28"/>
    <w:rsid w:val="204C04A8"/>
    <w:rsid w:val="23593DF3"/>
    <w:rsid w:val="248F4E23"/>
    <w:rsid w:val="24D52A7D"/>
    <w:rsid w:val="251D5AD0"/>
    <w:rsid w:val="25DC7BF4"/>
    <w:rsid w:val="26C03072"/>
    <w:rsid w:val="27B96163"/>
    <w:rsid w:val="28B91DD0"/>
    <w:rsid w:val="2A574690"/>
    <w:rsid w:val="2A847E2F"/>
    <w:rsid w:val="2B2D2CA0"/>
    <w:rsid w:val="2B593131"/>
    <w:rsid w:val="2B840101"/>
    <w:rsid w:val="2BA639A9"/>
    <w:rsid w:val="2C506C46"/>
    <w:rsid w:val="2CA12159"/>
    <w:rsid w:val="2CB072B0"/>
    <w:rsid w:val="2CED3B02"/>
    <w:rsid w:val="2EC21951"/>
    <w:rsid w:val="2F28285C"/>
    <w:rsid w:val="2FE61224"/>
    <w:rsid w:val="305C631D"/>
    <w:rsid w:val="31592A40"/>
    <w:rsid w:val="327B1B47"/>
    <w:rsid w:val="32A04676"/>
    <w:rsid w:val="32E53E60"/>
    <w:rsid w:val="34CC3529"/>
    <w:rsid w:val="37983B97"/>
    <w:rsid w:val="380E272B"/>
    <w:rsid w:val="382B5114"/>
    <w:rsid w:val="38743CBC"/>
    <w:rsid w:val="39294ED7"/>
    <w:rsid w:val="39EB2278"/>
    <w:rsid w:val="3AA06FEA"/>
    <w:rsid w:val="3AE74B3F"/>
    <w:rsid w:val="3BC9431F"/>
    <w:rsid w:val="3BE253E0"/>
    <w:rsid w:val="3C11044E"/>
    <w:rsid w:val="3CA15A29"/>
    <w:rsid w:val="3D7A088C"/>
    <w:rsid w:val="3DF338D5"/>
    <w:rsid w:val="3DF84053"/>
    <w:rsid w:val="3DF8787D"/>
    <w:rsid w:val="3EC3F494"/>
    <w:rsid w:val="3FFA6350"/>
    <w:rsid w:val="418B7A4A"/>
    <w:rsid w:val="421D7172"/>
    <w:rsid w:val="422E312E"/>
    <w:rsid w:val="429E73D6"/>
    <w:rsid w:val="43510938"/>
    <w:rsid w:val="457FE063"/>
    <w:rsid w:val="4649760A"/>
    <w:rsid w:val="465B470D"/>
    <w:rsid w:val="46ED5BF3"/>
    <w:rsid w:val="4A7C52D1"/>
    <w:rsid w:val="4B3860D2"/>
    <w:rsid w:val="4C2566B1"/>
    <w:rsid w:val="4C2C4AE2"/>
    <w:rsid w:val="4D297313"/>
    <w:rsid w:val="4EC7290B"/>
    <w:rsid w:val="503A35E5"/>
    <w:rsid w:val="504D37A9"/>
    <w:rsid w:val="505560B6"/>
    <w:rsid w:val="50DC644B"/>
    <w:rsid w:val="513C1842"/>
    <w:rsid w:val="5166404C"/>
    <w:rsid w:val="51AB479B"/>
    <w:rsid w:val="52F21F55"/>
    <w:rsid w:val="52F31DB4"/>
    <w:rsid w:val="532E5683"/>
    <w:rsid w:val="53352668"/>
    <w:rsid w:val="53A07C03"/>
    <w:rsid w:val="53F8359B"/>
    <w:rsid w:val="54591FEB"/>
    <w:rsid w:val="552C148C"/>
    <w:rsid w:val="561F7B25"/>
    <w:rsid w:val="568E5D67"/>
    <w:rsid w:val="575136EE"/>
    <w:rsid w:val="57DEC0B6"/>
    <w:rsid w:val="57EB1088"/>
    <w:rsid w:val="57EE7332"/>
    <w:rsid w:val="584A6390"/>
    <w:rsid w:val="5850588D"/>
    <w:rsid w:val="596D0588"/>
    <w:rsid w:val="5ABD109B"/>
    <w:rsid w:val="5BFE5D5C"/>
    <w:rsid w:val="5C0D588A"/>
    <w:rsid w:val="5C49708A"/>
    <w:rsid w:val="5CF52D6E"/>
    <w:rsid w:val="5D786D97"/>
    <w:rsid w:val="5DEB5F1F"/>
    <w:rsid w:val="5E457D25"/>
    <w:rsid w:val="5EB76652"/>
    <w:rsid w:val="5EF57478"/>
    <w:rsid w:val="5F281CED"/>
    <w:rsid w:val="60225E45"/>
    <w:rsid w:val="6026610C"/>
    <w:rsid w:val="60363DC9"/>
    <w:rsid w:val="610E007A"/>
    <w:rsid w:val="61686C16"/>
    <w:rsid w:val="63C4488A"/>
    <w:rsid w:val="63CC0145"/>
    <w:rsid w:val="63CE60C7"/>
    <w:rsid w:val="63FB01C4"/>
    <w:rsid w:val="643F1369"/>
    <w:rsid w:val="648203C0"/>
    <w:rsid w:val="655246E8"/>
    <w:rsid w:val="65CC0EE1"/>
    <w:rsid w:val="68007807"/>
    <w:rsid w:val="68263B33"/>
    <w:rsid w:val="684828EC"/>
    <w:rsid w:val="69390486"/>
    <w:rsid w:val="696C439A"/>
    <w:rsid w:val="69DD52B6"/>
    <w:rsid w:val="69FE9F63"/>
    <w:rsid w:val="6A162607"/>
    <w:rsid w:val="6A7A6FA8"/>
    <w:rsid w:val="6BC229B5"/>
    <w:rsid w:val="6BF54B38"/>
    <w:rsid w:val="6C8E073D"/>
    <w:rsid w:val="6F14677E"/>
    <w:rsid w:val="71123A97"/>
    <w:rsid w:val="71A922DD"/>
    <w:rsid w:val="720A6B9A"/>
    <w:rsid w:val="72913F04"/>
    <w:rsid w:val="72D640B9"/>
    <w:rsid w:val="73EFC8AF"/>
    <w:rsid w:val="74987012"/>
    <w:rsid w:val="74E539BD"/>
    <w:rsid w:val="755C1784"/>
    <w:rsid w:val="75E05B68"/>
    <w:rsid w:val="76773DCA"/>
    <w:rsid w:val="7746449A"/>
    <w:rsid w:val="78E52B1B"/>
    <w:rsid w:val="7B3E7406"/>
    <w:rsid w:val="7BD98B52"/>
    <w:rsid w:val="7C5923A0"/>
    <w:rsid w:val="7E5D39E9"/>
    <w:rsid w:val="7E7ED87C"/>
    <w:rsid w:val="7EF578BE"/>
    <w:rsid w:val="7F1A341D"/>
    <w:rsid w:val="7F588FC0"/>
    <w:rsid w:val="B3EF9F60"/>
    <w:rsid w:val="BC3F7CF4"/>
    <w:rsid w:val="CCDD7CAD"/>
    <w:rsid w:val="D5DF0C39"/>
    <w:rsid w:val="D7365DE9"/>
    <w:rsid w:val="D8DD884E"/>
    <w:rsid w:val="DFFF3735"/>
    <w:rsid w:val="F3BDED9A"/>
    <w:rsid w:val="F56E3108"/>
    <w:rsid w:val="FBDD773F"/>
    <w:rsid w:val="FC6DB0E1"/>
    <w:rsid w:val="FCEEEC75"/>
    <w:rsid w:val="FDB20402"/>
    <w:rsid w:val="FE1F85BC"/>
    <w:rsid w:val="FF5F97EC"/>
    <w:rsid w:val="FFBB3815"/>
    <w:rsid w:val="FFFB4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customStyle="1" w:styleId="7">
    <w:name w:val=" Char"/>
    <w:basedOn w:val="8"/>
    <w:qFormat/>
    <w:uiPriority w:val="0"/>
    <w:pPr>
      <w:widowControl/>
      <w:spacing w:after="160" w:afterLines="0" w:line="240" w:lineRule="exact"/>
      <w:jc w:val="left"/>
    </w:pPr>
  </w:style>
  <w:style w:type="paragraph" w:customStyle="1" w:styleId="8">
    <w:name w:val="正文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274</Words>
  <Characters>319</Characters>
  <Lines>0</Lines>
  <Paragraphs>0</Paragraphs>
  <TotalTime>0</TotalTime>
  <ScaleCrop>false</ScaleCrop>
  <LinksUpToDate>false</LinksUpToDate>
  <CharactersWithSpaces>397</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2025-07-10T21:55:00Z</dcterms:created>
  <dc:creator>Administrator</dc:creator>
  <cp:lastModifiedBy>SPB</cp:lastModifiedBy>
  <cp:lastPrinted>2025-10-08T16:12:00Z</cp:lastPrinted>
  <dcterms:modified xsi:type="dcterms:W3CDTF">2025-12-29T11:13:08Z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KSOTemplateDocerSaveRecord">
    <vt:lpwstr>eyJoZGlkIjoiZGZiY2Q5MjYxNjE3ZjFhNmI0OGI2NTVhNmU0YmVkMTIiLCJ1c2VySWQiOiI2OTQ1NTMxMDAifQ==</vt:lpwstr>
  </property>
  <property fmtid="{D5CDD505-2E9C-101B-9397-08002B2CF9AE}" pid="4" name="ICV">
    <vt:lpwstr>47F1E2A7252943DAB5F6283AA1A77107_12</vt:lpwstr>
  </property>
</Properties>
</file>